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60" w:rsidRDefault="00395B60" w:rsidP="002A5C45">
      <w:pPr>
        <w:pStyle w:val="a4"/>
      </w:pPr>
      <w:r>
        <w:drawing>
          <wp:anchor distT="0" distB="0" distL="114300" distR="114300" simplePos="0" relativeHeight="251659264" behindDoc="0" locked="0" layoutInCell="1" allowOverlap="1" wp14:anchorId="071750AB" wp14:editId="247E5510">
            <wp:simplePos x="0" y="0"/>
            <wp:positionH relativeFrom="column">
              <wp:posOffset>2632710</wp:posOffset>
            </wp:positionH>
            <wp:positionV relativeFrom="paragraph">
              <wp:posOffset>28575</wp:posOffset>
            </wp:positionV>
            <wp:extent cx="60960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395B60" w:rsidRDefault="00395B60" w:rsidP="00395B6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Україна </w:t>
      </w:r>
    </w:p>
    <w:p w:rsidR="00395B60" w:rsidRDefault="00395B60" w:rsidP="00395B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</w:p>
    <w:p w:rsidR="00395B60" w:rsidRDefault="00395B60" w:rsidP="00395B60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РОЗДІЛЬНЯНСЬК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p w:rsidR="00395B60" w:rsidRDefault="00395B60" w:rsidP="00395B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ЛИМАНСЬКА СЕЛИЩНА РАДА</w:t>
      </w:r>
    </w:p>
    <w:p w:rsidR="00395B60" w:rsidRDefault="00395B60" w:rsidP="00395B60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395B60" w:rsidRDefault="00395B60" w:rsidP="00395B60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5B60" w:rsidRDefault="00395B60" w:rsidP="00395B60">
      <w:pPr>
        <w:pStyle w:val="10"/>
        <w:rPr>
          <w:sz w:val="24"/>
        </w:rPr>
      </w:pPr>
      <w:r>
        <w:rPr>
          <w:sz w:val="24"/>
        </w:rPr>
        <w:t xml:space="preserve"> РІШЕННЯ</w:t>
      </w:r>
    </w:p>
    <w:p w:rsidR="00395B60" w:rsidRPr="00E169E9" w:rsidRDefault="00395B60" w:rsidP="00395B60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5B60" w:rsidRDefault="00E169E9" w:rsidP="00395B60">
      <w:pPr>
        <w:spacing w:after="0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24 </w:t>
      </w:r>
      <w:r w:rsidR="00395B60">
        <w:rPr>
          <w:rFonts w:ascii="Times New Roman" w:hAnsi="Times New Roman" w:cs="Times New Roman"/>
          <w:b/>
          <w:sz w:val="24"/>
          <w:szCs w:val="24"/>
          <w:lang w:val="uk-UA"/>
        </w:rPr>
        <w:t>січня</w:t>
      </w:r>
      <w:r w:rsidR="00395B60" w:rsidRPr="00E169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395B60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95B60" w:rsidRPr="00E169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                       </w:t>
      </w:r>
      <w:r w:rsidR="00395B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№09/2022-СР</w:t>
      </w:r>
      <w:r w:rsidR="00395B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395B60" w:rsidRPr="00E169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смт. </w:t>
      </w:r>
      <w:r w:rsidR="00395B60" w:rsidRPr="005D7B82">
        <w:rPr>
          <w:rFonts w:ascii="Times New Roman" w:hAnsi="Times New Roman" w:cs="Times New Roman"/>
          <w:b/>
          <w:sz w:val="24"/>
          <w:szCs w:val="24"/>
          <w:lang w:val="uk-UA"/>
        </w:rPr>
        <w:t>Лиманське</w:t>
      </w:r>
    </w:p>
    <w:p w:rsidR="00395B60" w:rsidRDefault="00395B60" w:rsidP="00395B60">
      <w:pPr>
        <w:spacing w:after="0"/>
        <w:rPr>
          <w:rFonts w:ascii="Times New Roman" w:hAnsi="Times New Roman" w:cs="Times New Roman"/>
          <w:sz w:val="24"/>
          <w:szCs w:val="24"/>
          <w:lang w:val="uk-UA" w:eastAsia="x-none"/>
        </w:rPr>
      </w:pPr>
    </w:p>
    <w:p w:rsidR="00395B60" w:rsidRDefault="00395B60" w:rsidP="002A5C4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Про затвердження Акту приймання - передачі  </w:t>
      </w:r>
      <w:r w:rsidR="002A5C45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рухомого й нерухомого майна, активів і пасивів </w:t>
      </w: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</w:t>
      </w:r>
      <w:r w:rsidR="002A5C45">
        <w:rPr>
          <w:rFonts w:ascii="Times New Roman" w:hAnsi="Times New Roman" w:cs="Times New Roman"/>
          <w:b/>
          <w:sz w:val="24"/>
          <w:szCs w:val="24"/>
          <w:lang w:val="uk-UA" w:eastAsia="x-none"/>
        </w:rPr>
        <w:t>З</w:t>
      </w: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>акла</w:t>
      </w:r>
      <w:r w:rsidR="005D7B82">
        <w:rPr>
          <w:rFonts w:ascii="Times New Roman" w:hAnsi="Times New Roman" w:cs="Times New Roman"/>
          <w:b/>
          <w:sz w:val="24"/>
          <w:szCs w:val="24"/>
          <w:lang w:val="uk-UA" w:eastAsia="x-none"/>
        </w:rPr>
        <w:t>ду дошкільної освіти ясла - сад</w:t>
      </w: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>к</w:t>
      </w:r>
      <w:r w:rsidR="002A5C45">
        <w:rPr>
          <w:rFonts w:ascii="Times New Roman" w:hAnsi="Times New Roman" w:cs="Times New Roman"/>
          <w:b/>
          <w:sz w:val="24"/>
          <w:szCs w:val="24"/>
          <w:lang w:val="uk-UA" w:eastAsia="x-none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«Колосок» с.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>Щербанка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Лиманської селищної ради Роздільнянського району Одеської області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p w:rsidR="00395B60" w:rsidRDefault="00395B60" w:rsidP="002A5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5B60" w:rsidRDefault="00395B60" w:rsidP="00395B60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ст. 29, 32, 60 Закону України «Про місцеве самоврядування в Україні», Закону України «Про передачу об’єктів права державної та комунальної власності», враховуючи рішення виконавчого комітету Лиманської селищної ради № 205/21-СР від 21 грудня 2021 року «</w:t>
      </w:r>
      <w:r>
        <w:rPr>
          <w:rFonts w:ascii="Times New Roman" w:hAnsi="Times New Roman" w:cs="Times New Roman"/>
          <w:b/>
          <w:sz w:val="24"/>
          <w:lang w:val="uk-UA"/>
        </w:rPr>
        <w:t>Про  передачу в оперативне управління відділу освіти, культури, молоді, та спорту  Лиманської селищної ради майна дошкільних навчальних закладів Лиманської селищної  ради Роздільнянського району Одеської області</w:t>
      </w:r>
      <w:r>
        <w:rPr>
          <w:b/>
          <w:sz w:val="24"/>
          <w:lang w:val="uk-UA"/>
        </w:rPr>
        <w:t>»</w:t>
      </w:r>
      <w:r>
        <w:rPr>
          <w:rFonts w:ascii="Times New Roman" w:hAnsi="Times New Roman" w:cs="Times New Roman"/>
          <w:sz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Лиманської селищної ради</w:t>
      </w:r>
      <w:r>
        <w:rPr>
          <w:lang w:val="uk-UA"/>
        </w:rPr>
        <w:t xml:space="preserve"> </w:t>
      </w:r>
    </w:p>
    <w:p w:rsidR="00395B60" w:rsidRDefault="00395B60" w:rsidP="00395B60">
      <w:pPr>
        <w:spacing w:after="0" w:line="240" w:lineRule="auto"/>
        <w:ind w:firstLine="567"/>
        <w:jc w:val="both"/>
        <w:rPr>
          <w:b/>
          <w:sz w:val="24"/>
          <w:lang w:val="uk-UA"/>
        </w:rPr>
      </w:pPr>
    </w:p>
    <w:p w:rsidR="00395B60" w:rsidRDefault="00395B60" w:rsidP="00395B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ВИРІШИВ:</w:t>
      </w:r>
    </w:p>
    <w:p w:rsidR="00395B60" w:rsidRPr="002A5C45" w:rsidRDefault="00395B60" w:rsidP="002A5C4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2A5C45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Акт приймання - передачі  основних засобів та Акт приймання – передачі рухомого й нерухомого майна, активів і пасивів  Закладу дошкільної освіти ясла - </w:t>
      </w:r>
      <w:proofErr w:type="spellStart"/>
      <w:r w:rsidR="002A5C45">
        <w:rPr>
          <w:rFonts w:ascii="Times New Roman" w:hAnsi="Times New Roman" w:cs="Times New Roman"/>
          <w:b/>
          <w:sz w:val="24"/>
          <w:szCs w:val="24"/>
          <w:lang w:val="uk-UA" w:eastAsia="x-none"/>
        </w:rPr>
        <w:t>садока</w:t>
      </w:r>
      <w:proofErr w:type="spellEnd"/>
      <w:r w:rsidR="002A5C45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«Колосок» с. </w:t>
      </w:r>
      <w:proofErr w:type="spellStart"/>
      <w:r w:rsidR="002A5C45">
        <w:rPr>
          <w:rFonts w:ascii="Times New Roman" w:hAnsi="Times New Roman" w:cs="Times New Roman"/>
          <w:b/>
          <w:sz w:val="24"/>
          <w:szCs w:val="24"/>
          <w:lang w:val="uk-UA" w:eastAsia="x-none"/>
        </w:rPr>
        <w:t>Щербанка</w:t>
      </w:r>
      <w:proofErr w:type="spellEnd"/>
      <w:r w:rsidR="002A5C45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Лиманської селищної ради Роздільнянського району Одеської </w:t>
      </w:r>
      <w:r w:rsidR="002A5C45" w:rsidRPr="002A5C45">
        <w:rPr>
          <w:rFonts w:ascii="Times New Roman" w:hAnsi="Times New Roman" w:cs="Times New Roman"/>
          <w:b/>
          <w:sz w:val="24"/>
          <w:szCs w:val="24"/>
          <w:lang w:val="uk-UA" w:eastAsia="x-none"/>
        </w:rPr>
        <w:t>області</w:t>
      </w:r>
      <w:r w:rsidR="002A5C45" w:rsidRPr="002A5C4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2A5C45">
        <w:rPr>
          <w:rFonts w:ascii="Times New Roman" w:hAnsi="Times New Roman" w:cs="Times New Roman"/>
          <w:sz w:val="24"/>
          <w:szCs w:val="24"/>
          <w:lang w:val="uk-UA"/>
        </w:rPr>
        <w:t>від закладу дошкільної освіти Лиманської селищної ради Роздільнянського району Одеської області до Відділу освіти, культури, молоді та спорту Лиманської селищної ради Роздільнянського райо</w:t>
      </w:r>
      <w:bookmarkStart w:id="0" w:name="_GoBack"/>
      <w:bookmarkEnd w:id="0"/>
      <w:r w:rsidRPr="002A5C45">
        <w:rPr>
          <w:rFonts w:ascii="Times New Roman" w:hAnsi="Times New Roman" w:cs="Times New Roman"/>
          <w:sz w:val="24"/>
          <w:szCs w:val="24"/>
          <w:lang w:val="uk-UA"/>
        </w:rPr>
        <w:t>ну Одеської області.</w:t>
      </w:r>
    </w:p>
    <w:p w:rsidR="00395B60" w:rsidRDefault="00395B60" w:rsidP="0039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2. </w:t>
      </w:r>
      <w:r>
        <w:rPr>
          <w:rFonts w:ascii="Times New Roman" w:hAnsi="Times New Roman" w:cs="Times New Roman"/>
          <w:sz w:val="24"/>
          <w:lang w:val="uk-UA"/>
        </w:rPr>
        <w:t xml:space="preserve">Доручити сектору бухгалтерського обліку </w:t>
      </w:r>
      <w:r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>Відділу освіти, культури, молоді та спорту Лиманської селищної ради в особі головного бухгалтера</w:t>
      </w:r>
      <w:r>
        <w:rPr>
          <w:rFonts w:ascii="Times New Roman" w:hAnsi="Times New Roman" w:cs="Times New Roman"/>
          <w:sz w:val="24"/>
          <w:lang w:val="uk-UA"/>
        </w:rPr>
        <w:t xml:space="preserve"> здійснити постановку майна на балансовий облік.</w:t>
      </w:r>
    </w:p>
    <w:p w:rsidR="00395B60" w:rsidRDefault="00395B60" w:rsidP="00395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3. Контроль за виконанням цього рішення начальника Відділу </w:t>
      </w:r>
      <w:r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 xml:space="preserve">освіти, культури, молоді та спорту Лиманської селищної ради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>Кацюрину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 xml:space="preserve"> Н.С.</w:t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. </w:t>
      </w:r>
    </w:p>
    <w:p w:rsidR="00395B60" w:rsidRDefault="00395B60" w:rsidP="00395B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5B60" w:rsidRDefault="00395B60" w:rsidP="00395B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5B60" w:rsidRDefault="00395B60" w:rsidP="00395B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5B60" w:rsidRDefault="00395B60" w:rsidP="00395B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5B60" w:rsidRDefault="00E169E9" w:rsidP="00E169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Лиманський селищний голова                                                            Віктор БАКЛАНОВ</w:t>
      </w:r>
    </w:p>
    <w:p w:rsidR="000176C0" w:rsidRPr="00395B60" w:rsidRDefault="005D7B82">
      <w:pPr>
        <w:rPr>
          <w:lang w:val="uk-UA"/>
        </w:rPr>
      </w:pPr>
    </w:p>
    <w:sectPr w:rsidR="000176C0" w:rsidRPr="0039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CF"/>
    <w:rsid w:val="001D34B4"/>
    <w:rsid w:val="002A5C45"/>
    <w:rsid w:val="00395B60"/>
    <w:rsid w:val="005D7B82"/>
    <w:rsid w:val="00860895"/>
    <w:rsid w:val="00C633CF"/>
    <w:rsid w:val="00E169E9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60"/>
  </w:style>
  <w:style w:type="paragraph" w:styleId="10">
    <w:name w:val="heading 1"/>
    <w:basedOn w:val="a"/>
    <w:next w:val="a"/>
    <w:link w:val="11"/>
    <w:qFormat/>
    <w:rsid w:val="00395B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395B60"/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paragraph" w:styleId="a3">
    <w:name w:val="List Paragraph"/>
    <w:basedOn w:val="a"/>
    <w:qFormat/>
    <w:rsid w:val="00395B60"/>
    <w:pPr>
      <w:ind w:left="720"/>
      <w:contextualSpacing/>
    </w:pPr>
    <w:rPr>
      <w:lang w:val="uk-UA"/>
    </w:rPr>
  </w:style>
  <w:style w:type="paragraph" w:styleId="a4">
    <w:name w:val="Body Text"/>
    <w:basedOn w:val="a"/>
    <w:link w:val="a5"/>
    <w:uiPriority w:val="99"/>
    <w:unhideWhenUsed/>
    <w:rsid w:val="002A5C45"/>
    <w:pPr>
      <w:spacing w:after="0"/>
    </w:pPr>
    <w:rPr>
      <w:noProof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A5C45"/>
    <w:rPr>
      <w:noProof/>
      <w:lang w:eastAsia="ru-RU"/>
    </w:rPr>
  </w:style>
  <w:style w:type="paragraph" w:styleId="2">
    <w:name w:val="Body Text 2"/>
    <w:basedOn w:val="a"/>
    <w:link w:val="20"/>
    <w:uiPriority w:val="99"/>
    <w:unhideWhenUsed/>
    <w:rsid w:val="002A5C4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uk-UA" w:eastAsia="x-none"/>
    </w:rPr>
  </w:style>
  <w:style w:type="character" w:customStyle="1" w:styleId="20">
    <w:name w:val="Основной текст 2 Знак"/>
    <w:basedOn w:val="a0"/>
    <w:link w:val="2"/>
    <w:uiPriority w:val="99"/>
    <w:rsid w:val="002A5C45"/>
    <w:rPr>
      <w:rFonts w:ascii="Times New Roman" w:hAnsi="Times New Roman" w:cs="Times New Roman"/>
      <w:sz w:val="24"/>
      <w:szCs w:val="24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60"/>
  </w:style>
  <w:style w:type="paragraph" w:styleId="10">
    <w:name w:val="heading 1"/>
    <w:basedOn w:val="a"/>
    <w:next w:val="a"/>
    <w:link w:val="11"/>
    <w:qFormat/>
    <w:rsid w:val="00395B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395B60"/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paragraph" w:styleId="a3">
    <w:name w:val="List Paragraph"/>
    <w:basedOn w:val="a"/>
    <w:qFormat/>
    <w:rsid w:val="00395B60"/>
    <w:pPr>
      <w:ind w:left="720"/>
      <w:contextualSpacing/>
    </w:pPr>
    <w:rPr>
      <w:lang w:val="uk-UA"/>
    </w:rPr>
  </w:style>
  <w:style w:type="paragraph" w:styleId="a4">
    <w:name w:val="Body Text"/>
    <w:basedOn w:val="a"/>
    <w:link w:val="a5"/>
    <w:uiPriority w:val="99"/>
    <w:unhideWhenUsed/>
    <w:rsid w:val="002A5C45"/>
    <w:pPr>
      <w:spacing w:after="0"/>
    </w:pPr>
    <w:rPr>
      <w:noProof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A5C45"/>
    <w:rPr>
      <w:noProof/>
      <w:lang w:eastAsia="ru-RU"/>
    </w:rPr>
  </w:style>
  <w:style w:type="paragraph" w:styleId="2">
    <w:name w:val="Body Text 2"/>
    <w:basedOn w:val="a"/>
    <w:link w:val="20"/>
    <w:uiPriority w:val="99"/>
    <w:unhideWhenUsed/>
    <w:rsid w:val="002A5C4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uk-UA" w:eastAsia="x-none"/>
    </w:rPr>
  </w:style>
  <w:style w:type="character" w:customStyle="1" w:styleId="20">
    <w:name w:val="Основной текст 2 Знак"/>
    <w:basedOn w:val="a0"/>
    <w:link w:val="2"/>
    <w:uiPriority w:val="99"/>
    <w:rsid w:val="002A5C45"/>
    <w:rPr>
      <w:rFonts w:ascii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E6EF-BC17-4594-8632-DF6C3694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5</cp:revision>
  <cp:lastPrinted>2022-06-29T07:48:00Z</cp:lastPrinted>
  <dcterms:created xsi:type="dcterms:W3CDTF">2022-02-18T09:30:00Z</dcterms:created>
  <dcterms:modified xsi:type="dcterms:W3CDTF">2022-06-29T07:48:00Z</dcterms:modified>
</cp:coreProperties>
</file>